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13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TU Brandenburgische Technische Universität Cottbus-Senftenberg, Campus Senftenberg, Gebäude 2, Trockenbauarbeiten II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rockenbauarbeiten II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